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Lampiran Riset: Persepsi Masyarakat terhadap Kredibilitas Presiden Republik Indonesia Prabowo Subianto dalam Menanggapi Kritik Pakar dan Rakyat di Media Sosial</w:t>
      </w:r>
    </w:p>
    <w:p>
      <w:r>
        <w:t>Paket reproduksi ResearchOps. Veredik: tidak_dapat_dinilai. Verifikasi: lihat dashboard. Angka dihitung deterministik (plspm + semopy).</w:t>
      </w:r>
    </w:p>
    <w:p>
      <w:pPr>
        <w:pStyle w:val="Heading2"/>
      </w:pPr>
      <w:r>
        <w:t>1. Sertifikat Kebaruan</w:t>
      </w:r>
    </w:p>
    <w:p>
      <w:r>
        <w:t>tidak tersedia</w:t>
      </w:r>
    </w:p>
    <w:p>
      <w:r>
        <w:t>Jumlah literatur: None</w:t>
      </w:r>
    </w:p>
    <w:p>
      <w:pPr>
        <w:pStyle w:val="Heading2"/>
      </w:pPr>
      <w:r>
        <w:t>2. Model Struktural</w:t>
      </w:r>
    </w:p>
    <w:tbl>
      <w:tblPr>
        <w:tblStyle w:val="Light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Koefisien jalur</w:t>
            </w:r>
          </w:p>
        </w:tc>
        <w:tc>
          <w:tcPr>
            <w:tcW w:type="dxa" w:w="4320"/>
          </w:tcPr>
          <w:p>
            <w:r>
              <w:t>Nilai</w:t>
            </w:r>
          </w:p>
        </w:tc>
      </w:tr>
      <w:tr>
        <w:tc>
          <w:tcPr>
            <w:tcW w:type="dxa" w:w="4320"/>
          </w:tcPr>
          <w:p>
            <w:r>
              <w:t>PaparanKritikPakar-&gt;KredibilitasKonsistensi</w:t>
            </w:r>
          </w:p>
        </w:tc>
        <w:tc>
          <w:tcPr>
            <w:tcW w:type="dxa" w:w="4320"/>
          </w:tcPr>
          <w:p>
            <w:r>
              <w:t>0,0874</w:t>
            </w:r>
          </w:p>
        </w:tc>
      </w:tr>
      <w:tr>
        <w:tc>
          <w:tcPr>
            <w:tcW w:type="dxa" w:w="4320"/>
          </w:tcPr>
          <w:p>
            <w:r>
              <w:t>PaparanKritikRakyat-&gt;KredibilitasKonsistensi</w:t>
            </w:r>
          </w:p>
        </w:tc>
        <w:tc>
          <w:tcPr>
            <w:tcW w:type="dxa" w:w="4320"/>
          </w:tcPr>
          <w:p>
            <w:r>
              <w:t>0,1856</w:t>
            </w:r>
          </w:p>
        </w:tc>
      </w:tr>
      <w:tr>
        <w:tc>
          <w:tcPr>
            <w:tcW w:type="dxa" w:w="4320"/>
          </w:tcPr>
          <w:p>
            <w:r>
              <w:t>KredibilitasKompetensi-&gt;KredibilitasKonsistensi</w:t>
            </w:r>
          </w:p>
        </w:tc>
        <w:tc>
          <w:tcPr>
            <w:tcW w:type="dxa" w:w="4320"/>
          </w:tcPr>
          <w:p>
            <w:r>
              <w:t>0,1760</w:t>
            </w:r>
          </w:p>
        </w:tc>
      </w:tr>
      <w:tr>
        <w:tc>
          <w:tcPr>
            <w:tcW w:type="dxa" w:w="4320"/>
          </w:tcPr>
          <w:p>
            <w:r>
              <w:t>KredibilitasIntegritas-&gt;KredibilitasKonsistensi</w:t>
            </w:r>
          </w:p>
        </w:tc>
        <w:tc>
          <w:tcPr>
            <w:tcW w:type="dxa" w:w="4320"/>
          </w:tcPr>
          <w:p>
            <w:r>
              <w:t>0,1943</w:t>
            </w:r>
          </w:p>
        </w:tc>
      </w:tr>
      <w:tr>
        <w:tc>
          <w:tcPr>
            <w:tcW w:type="dxa" w:w="4320"/>
          </w:tcPr>
          <w:p>
            <w:r>
              <w:t>KredibilitasResponsivitas-&gt;KredibilitasKonsistensi</w:t>
            </w:r>
          </w:p>
        </w:tc>
        <w:tc>
          <w:tcPr>
            <w:tcW w:type="dxa" w:w="4320"/>
          </w:tcPr>
          <w:p>
            <w:r>
              <w:t>0,2715</w:t>
            </w:r>
          </w:p>
        </w:tc>
      </w:tr>
    </w:tbl>
    <w:p>
      <w:r>
        <w:t>R-kuadrat: PaparanKritikPakar = 0,0000, PaparanKritikRakyat = 0,0000, KredibilitasKompetensi = 0,0000, KredibilitasIntegritas = 0,0000, KredibilitasResponsivitas = 0,0000, KredibilitasKonsistensi = 0,2068</w:t>
      </w:r>
    </w:p>
    <w:p>
      <w:pPr>
        <w:pStyle w:val="Heading2"/>
      </w:pPr>
      <w:r>
        <w:t>3. Kualitas Model</w:t>
      </w:r>
    </w:p>
    <w:p>
      <w:r>
        <w:t>HTMT (&lt;0,85 baik): PaparanKritikPakar&lt;-&gt;PaparanKritikRakyat=0,876, PaparanKritikPakar&lt;-&gt;KredibilitasKompetensi=1,258, PaparanKritikPakar&lt;-&gt;KredibilitasIntegritas=0,860, PaparanKritikPakar&lt;-&gt;KredibilitasResponsivitas=1,574, PaparanKritikPakar&lt;-&gt;KredibilitasKonsistensi=0,809, PaparanKritikRakyat&lt;-&gt;KredibilitasKompetensi=0,761, PaparanKritikRakyat&lt;-&gt;KredibilitasIntegritas=0,601, PaparanKritikRakyat&lt;-&gt;KredibilitasResponsivitas=0,671, PaparanKritikRakyat&lt;-&gt;KredibilitasKonsistensi=1,169, KredibilitasKompetensi&lt;-&gt;KredibilitasIntegritas=0,806, KredibilitasKompetensi&lt;-&gt;KredibilitasResponsivitas=1,366, KredibilitasKompetensi&lt;-&gt;KredibilitasKonsistensi=1,327, KredibilitasIntegritas&lt;-&gt;KredibilitasResponsivitas=0,964, KredibilitasIntegritas&lt;-&gt;KredibilitasKonsistensi=0,871, KredibilitasResponsivitas&lt;-&gt;KredibilitasKonsistensi=1,222</w:t>
      </w:r>
    </w:p>
    <w:p>
      <w:r>
        <w:t>f-kuadrat (Cohen 0,02/0,15/0,35): PaparanKritikPakar=0,010, PaparanKritikRakyat=0,042, KredibilitasKompetensi=0,037, KredibilitasIntegritas=0,047, KredibilitasResponsivitas=0,089</w:t>
      </w:r>
    </w:p>
    <w:p>
      <w:pPr>
        <w:pStyle w:val="Heading2"/>
      </w:pPr>
      <w:r>
        <w:t>4. Literatur</w:t>
      </w:r>
    </w:p>
    <w:p>
      <w:pPr>
        <w:pStyle w:val="Heading2"/>
      </w:pPr>
      <w:r>
        <w:t>5. Peringatan</w:t>
      </w:r>
    </w:p>
    <w:p>
      <w:r>
        <w:t>Angka = deterministik (plspm + scipy) + cross-validation CB-SEM ML (semopy). LLM tidak menghitung angka.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